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19" w:rsidRDefault="00760619" w:rsidP="007606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131F7C" w:rsidRDefault="00131F7C" w:rsidP="00131F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деятельность подростков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6911"/>
      </w:tblGrid>
      <w:tr w:rsidR="00131F7C" w:rsidTr="00760619">
        <w:tc>
          <w:tcPr>
            <w:tcW w:w="2978" w:type="dxa"/>
          </w:tcPr>
          <w:p w:rsidR="00131F7C" w:rsidRDefault="00DA2D78" w:rsidP="00131F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Авторы </w:t>
            </w:r>
          </w:p>
        </w:tc>
        <w:tc>
          <w:tcPr>
            <w:tcW w:w="6911" w:type="dxa"/>
          </w:tcPr>
          <w:p w:rsidR="00131F7C" w:rsidRDefault="00DA2D78" w:rsidP="00DA2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деятельность</w:t>
            </w:r>
          </w:p>
        </w:tc>
      </w:tr>
      <w:tr w:rsidR="00131F7C" w:rsidTr="00760619">
        <w:tc>
          <w:tcPr>
            <w:tcW w:w="2978" w:type="dxa"/>
          </w:tcPr>
          <w:p w:rsidR="00DA2D78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Эльконин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Драгунова</w:t>
            </w:r>
          </w:p>
        </w:tc>
        <w:tc>
          <w:tcPr>
            <w:tcW w:w="6911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Интимно-личностное общение</w:t>
            </w:r>
          </w:p>
        </w:tc>
      </w:tr>
      <w:tr w:rsidR="00131F7C" w:rsidTr="00760619">
        <w:tc>
          <w:tcPr>
            <w:tcW w:w="2978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Фельдштейн</w:t>
            </w:r>
            <w:proofErr w:type="spellEnd"/>
          </w:p>
        </w:tc>
        <w:tc>
          <w:tcPr>
            <w:tcW w:w="6911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Общественно-полезная деятельность</w:t>
            </w:r>
          </w:p>
        </w:tc>
      </w:tr>
      <w:tr w:rsidR="00131F7C" w:rsidTr="00760619">
        <w:tc>
          <w:tcPr>
            <w:tcW w:w="2978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Давыдов</w:t>
            </w:r>
          </w:p>
        </w:tc>
        <w:tc>
          <w:tcPr>
            <w:tcW w:w="6911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Общественно-значимая деятельность</w:t>
            </w:r>
          </w:p>
          <w:p w:rsidR="00DA2D78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Понимаемая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многообразие коллективных видов деятельности, включая учебную, трудовую, общественно-организационную, спортивную и художественную</w:t>
            </w:r>
          </w:p>
        </w:tc>
      </w:tr>
      <w:tr w:rsidR="00131F7C" w:rsidTr="00760619">
        <w:tc>
          <w:tcPr>
            <w:tcW w:w="2978" w:type="dxa"/>
          </w:tcPr>
          <w:p w:rsidR="00DA2D78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Божович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Леонтьев</w:t>
            </w:r>
          </w:p>
        </w:tc>
        <w:tc>
          <w:tcPr>
            <w:tcW w:w="6911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деятельность </w:t>
            </w:r>
          </w:p>
        </w:tc>
      </w:tr>
      <w:tr w:rsidR="00131F7C" w:rsidTr="00760619">
        <w:tc>
          <w:tcPr>
            <w:tcW w:w="2978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Цукерман</w:t>
            </w:r>
            <w:proofErr w:type="spellEnd"/>
          </w:p>
        </w:tc>
        <w:tc>
          <w:tcPr>
            <w:tcW w:w="6911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экспериментирование, характеризующее активную авторскую позицию подростка в построении собственной жизни в целом, а не только отдельных поступков, как в более ранних возрастах</w:t>
            </w:r>
          </w:p>
        </w:tc>
      </w:tr>
      <w:tr w:rsidR="00131F7C" w:rsidTr="00760619">
        <w:tc>
          <w:tcPr>
            <w:tcW w:w="2978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Б.Г. Мещеряков</w:t>
            </w:r>
          </w:p>
          <w:p w:rsidR="00DA2D78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Зинченко</w:t>
            </w:r>
          </w:p>
        </w:tc>
        <w:tc>
          <w:tcPr>
            <w:tcW w:w="6911" w:type="dxa"/>
          </w:tcPr>
          <w:p w:rsidR="00131F7C" w:rsidRDefault="00DA2D78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Личностное самоопределение </w:t>
            </w:r>
          </w:p>
        </w:tc>
      </w:tr>
      <w:tr w:rsidR="00E372E9" w:rsidTr="00760619">
        <w:tc>
          <w:tcPr>
            <w:tcW w:w="2978" w:type="dxa"/>
          </w:tcPr>
          <w:p w:rsidR="00E372E9" w:rsidRDefault="00E372E9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Петровский</w:t>
            </w:r>
          </w:p>
        </w:tc>
        <w:tc>
          <w:tcPr>
            <w:tcW w:w="6911" w:type="dxa"/>
          </w:tcPr>
          <w:p w:rsidR="00E372E9" w:rsidRDefault="00E372E9" w:rsidP="00000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Определяющей является не «монополия» ведущей деятельности,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-опосредованный тип взаимоотношений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референтной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группе. В </w:t>
            </w:r>
            <w:r w:rsidR="00000230">
              <w:rPr>
                <w:rFonts w:ascii="Times New Roman" w:hAnsi="Times New Roman" w:cs="Times New Roman"/>
                <w:sz w:val="28"/>
                <w:szCs w:val="28"/>
              </w:rPr>
              <w:t>разных по уровню развития группах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ведущими оказываются различающиеся по содержанию, интенсивности и социальной ценности тип</w:t>
            </w:r>
            <w:r w:rsidR="0000023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0002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230" w:rsidRDefault="00000230" w:rsidP="00000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Личность сама выбирает тот тип деятельности, которая ее определяет, поэтому не может быть в подростковом возрасте унифицированной ведущей деятельности. </w:t>
            </w:r>
          </w:p>
        </w:tc>
      </w:tr>
      <w:tr w:rsidR="00000230" w:rsidTr="00760619">
        <w:tc>
          <w:tcPr>
            <w:tcW w:w="2978" w:type="dxa"/>
          </w:tcPr>
          <w:p w:rsidR="00000230" w:rsidRDefault="00000230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Асмолов</w:t>
            </w:r>
            <w:proofErr w:type="spellEnd"/>
          </w:p>
        </w:tc>
        <w:tc>
          <w:tcPr>
            <w:tcW w:w="6911" w:type="dxa"/>
          </w:tcPr>
          <w:p w:rsidR="00000230" w:rsidRDefault="00000230" w:rsidP="00000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деятельность не дана подростку, а задана конкретной социальной ситуацией развития, в которой он растет.</w:t>
            </w:r>
          </w:p>
        </w:tc>
      </w:tr>
      <w:tr w:rsidR="002B7966" w:rsidTr="00760619">
        <w:tc>
          <w:tcPr>
            <w:tcW w:w="2978" w:type="dxa"/>
          </w:tcPr>
          <w:p w:rsidR="002B7966" w:rsidRDefault="002B7966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К.Н. Поливанова </w:t>
            </w:r>
          </w:p>
        </w:tc>
        <w:tc>
          <w:tcPr>
            <w:tcW w:w="6911" w:type="dxa"/>
          </w:tcPr>
          <w:p w:rsidR="002B7966" w:rsidRDefault="002B7966" w:rsidP="00000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Ведущей деятельностью является «проектная деятельность», в которой реализуется «авторское действие» подростка. «Встреча замысла», который отстаивался в предподростковом возрасте, с «его результатом».</w:t>
            </w:r>
          </w:p>
        </w:tc>
      </w:tr>
      <w:tr w:rsidR="002B7966" w:rsidTr="00760619">
        <w:tc>
          <w:tcPr>
            <w:tcW w:w="2978" w:type="dxa"/>
          </w:tcPr>
          <w:p w:rsidR="002B7966" w:rsidRDefault="002B7966" w:rsidP="00DA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Либерман</w:t>
            </w:r>
            <w:proofErr w:type="spellEnd"/>
          </w:p>
        </w:tc>
        <w:tc>
          <w:tcPr>
            <w:tcW w:w="6911" w:type="dxa"/>
          </w:tcPr>
          <w:p w:rsidR="002B7966" w:rsidRDefault="002B7966" w:rsidP="002B79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деятельность подростка должна быть «Игровой по типу, социально-моделирующей по форме и общественной значимой по содержанию», т.е. она должна задавать своеобразное пространство проб, в котором подростки могут показать себя в тех или иных значимых ролях и позициях.</w:t>
            </w:r>
          </w:p>
        </w:tc>
      </w:tr>
    </w:tbl>
    <w:p w:rsidR="002B7966" w:rsidRPr="0056192A" w:rsidRDefault="002B7966" w:rsidP="00B710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7966" w:rsidRPr="0056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08"/>
    <w:rsid w:val="00000230"/>
    <w:rsid w:val="00131F7C"/>
    <w:rsid w:val="002A1444"/>
    <w:rsid w:val="002B7966"/>
    <w:rsid w:val="0039779A"/>
    <w:rsid w:val="0056192A"/>
    <w:rsid w:val="00760619"/>
    <w:rsid w:val="00AC1D08"/>
    <w:rsid w:val="00B7106B"/>
    <w:rsid w:val="00BC50DF"/>
    <w:rsid w:val="00DA2D78"/>
    <w:rsid w:val="00E372E9"/>
    <w:rsid w:val="00E4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Тася</dc:creator>
  <cp:keywords/>
  <dc:description/>
  <cp:lastModifiedBy>Тася</cp:lastModifiedBy>
  <cp:revision>9</cp:revision>
  <dcterms:created xsi:type="dcterms:W3CDTF">2018-03-12T16:10:00Z</dcterms:created>
  <dcterms:modified xsi:type="dcterms:W3CDTF">2018-03-14T01:12:00Z</dcterms:modified>
</cp:coreProperties>
</file>