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48" w:rsidRPr="00DF3CCA" w:rsidRDefault="00393148" w:rsidP="00DF3CCA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  <w:r w:rsidRPr="00DF3CCA">
        <w:rPr>
          <w:rFonts w:ascii="Times New Roman" w:hAnsi="Times New Roman" w:cs="Times New Roman"/>
          <w:b/>
          <w:color w:val="009999"/>
          <w:sz w:val="28"/>
          <w:szCs w:val="28"/>
        </w:rPr>
        <w:t>Отчет о реализованном проекте:</w:t>
      </w:r>
    </w:p>
    <w:p w:rsidR="00393148" w:rsidRPr="00DF3CCA" w:rsidRDefault="00393148" w:rsidP="00DF3CCA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tbl>
      <w:tblPr>
        <w:tblStyle w:val="a3"/>
        <w:tblW w:w="15505" w:type="dxa"/>
        <w:tblInd w:w="108" w:type="dxa"/>
        <w:tblLook w:val="04A0"/>
      </w:tblPr>
      <w:tblGrid>
        <w:gridCol w:w="2977"/>
        <w:gridCol w:w="12528"/>
      </w:tblGrid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DF3C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8" w:type="dxa"/>
          </w:tcPr>
          <w:p w:rsidR="00393148" w:rsidRPr="00DF3CCA" w:rsidRDefault="00E50CB4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Карманные деньги: за и против</w:t>
            </w:r>
          </w:p>
        </w:tc>
      </w:tr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8" w:type="dxa"/>
          </w:tcPr>
          <w:p w:rsidR="00393148" w:rsidRPr="00DF3CCA" w:rsidRDefault="00E50CB4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</w:tr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Дата  проведения</w:t>
            </w:r>
          </w:p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8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0CB4" w:rsidRPr="00DF3C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.09.2018</w:t>
            </w:r>
          </w:p>
        </w:tc>
      </w:tr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12528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Место  проведения</w:t>
            </w:r>
          </w:p>
          <w:p w:rsidR="00393148" w:rsidRPr="00DF3CCA" w:rsidRDefault="00393148" w:rsidP="00DF3CC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(площадка)</w:t>
            </w:r>
          </w:p>
        </w:tc>
        <w:tc>
          <w:tcPr>
            <w:tcW w:w="12528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МАОУ «Кожевниковская СОШ 1» </w:t>
            </w:r>
          </w:p>
          <w:p w:rsidR="005650A9" w:rsidRPr="00DF3CCA" w:rsidRDefault="005650A9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С. Кожевниково, ул. Гагарина, 9</w:t>
            </w:r>
          </w:p>
          <w:p w:rsidR="005650A9" w:rsidRPr="00DF3CCA" w:rsidRDefault="005650A9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Адаменко О.А.</w:t>
            </w:r>
          </w:p>
        </w:tc>
      </w:tr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Целевая группа </w:t>
            </w:r>
            <w:r w:rsidRPr="00DF3C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Возраст слушателей и их количество)</w:t>
            </w:r>
          </w:p>
        </w:tc>
        <w:tc>
          <w:tcPr>
            <w:tcW w:w="12528" w:type="dxa"/>
          </w:tcPr>
          <w:p w:rsidR="00393148" w:rsidRPr="00DF3CCA" w:rsidRDefault="00E50CB4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Работоспособное население (30-55 лет)</w:t>
            </w:r>
          </w:p>
        </w:tc>
      </w:tr>
    </w:tbl>
    <w:p w:rsidR="00393148" w:rsidRPr="00DF3CCA" w:rsidRDefault="00393148" w:rsidP="00DF3CCA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:rsidR="00393148" w:rsidRPr="00DF3CCA" w:rsidRDefault="00393148" w:rsidP="00DF3CCA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  <w:r w:rsidRPr="00DF3CCA">
        <w:rPr>
          <w:rFonts w:ascii="Times New Roman" w:hAnsi="Times New Roman" w:cs="Times New Roman"/>
          <w:b/>
          <w:color w:val="009999"/>
          <w:sz w:val="28"/>
          <w:szCs w:val="28"/>
        </w:rPr>
        <w:t>Пояснительная записка:</w:t>
      </w:r>
    </w:p>
    <w:p w:rsidR="00393148" w:rsidRPr="00DF3CCA" w:rsidRDefault="00393148" w:rsidP="00DF3CCA">
      <w:pPr>
        <w:spacing w:after="0" w:line="240" w:lineRule="auto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tbl>
      <w:tblPr>
        <w:tblStyle w:val="a3"/>
        <w:tblW w:w="15505" w:type="dxa"/>
        <w:tblInd w:w="108" w:type="dxa"/>
        <w:tblLook w:val="04A0"/>
      </w:tblPr>
      <w:tblGrid>
        <w:gridCol w:w="2977"/>
        <w:gridCol w:w="12528"/>
      </w:tblGrid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Цель мероприятия</w:t>
            </w:r>
          </w:p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8" w:type="dxa"/>
          </w:tcPr>
          <w:p w:rsidR="00393148" w:rsidRPr="00DF3CCA" w:rsidRDefault="00E50CB4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Привлечение внимания родителей к необходимости воспитания разумного отношения к проблеме денежных отношений; выявление и согласование различных точек зрения родителей по вопросу воспитания детей.</w:t>
            </w:r>
          </w:p>
        </w:tc>
      </w:tr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мероприятия</w:t>
            </w:r>
          </w:p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8" w:type="dxa"/>
          </w:tcPr>
          <w:p w:rsidR="00E50CB4" w:rsidRPr="00DF3CCA" w:rsidRDefault="00E50CB4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создать условия для обобщения опыта семейного воспитания в семьях учащихся;</w:t>
            </w:r>
          </w:p>
          <w:p w:rsidR="00E50CB4" w:rsidRPr="00DF3CCA" w:rsidRDefault="00E50CB4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определить значение карманных денег для подростка;</w:t>
            </w:r>
          </w:p>
          <w:p w:rsidR="0086719D" w:rsidRPr="00DF3CCA" w:rsidRDefault="00E50CB4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дать необходимые рекомендации по решению данного вопроса в семье.</w:t>
            </w:r>
          </w:p>
        </w:tc>
      </w:tr>
      <w:tr w:rsidR="00393148" w:rsidRPr="00DF3CCA" w:rsidTr="00251DF7">
        <w:trPr>
          <w:trHeight w:val="258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Использованные учебно-методические, наглядные материалы, задания</w:t>
            </w:r>
          </w:p>
        </w:tc>
        <w:tc>
          <w:tcPr>
            <w:tcW w:w="12528" w:type="dxa"/>
          </w:tcPr>
          <w:p w:rsidR="00393148" w:rsidRPr="00DF3CCA" w:rsidRDefault="00E50CB4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раздаточные материалы в виде буклета (бумага, ручки, рекомендации (памятки для родителей)), </w:t>
            </w:r>
            <w:r w:rsidR="00DF3CCA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393148" w:rsidRPr="00DF3CCA" w:rsidTr="00251DF7">
        <w:trPr>
          <w:trHeight w:val="516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2528" w:type="dxa"/>
          </w:tcPr>
          <w:p w:rsidR="00393148" w:rsidRPr="00DF3CCA" w:rsidRDefault="00DB2AF0" w:rsidP="00DB2A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Проектор.</w:t>
            </w:r>
          </w:p>
        </w:tc>
      </w:tr>
      <w:tr w:rsidR="00393148" w:rsidRPr="00DF3CCA" w:rsidTr="00251DF7">
        <w:trPr>
          <w:trHeight w:val="279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Дидактический материал</w:t>
            </w:r>
          </w:p>
        </w:tc>
        <w:tc>
          <w:tcPr>
            <w:tcW w:w="12528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Презентация</w:t>
            </w:r>
          </w:p>
        </w:tc>
      </w:tr>
      <w:tr w:rsidR="00393148" w:rsidRPr="00DF3CCA" w:rsidTr="00251DF7">
        <w:trPr>
          <w:trHeight w:val="859"/>
        </w:trPr>
        <w:tc>
          <w:tcPr>
            <w:tcW w:w="2977" w:type="dxa"/>
          </w:tcPr>
          <w:p w:rsidR="00393148" w:rsidRPr="00DF3CCA" w:rsidRDefault="00393148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2528" w:type="dxa"/>
          </w:tcPr>
          <w:p w:rsidR="002A30B4" w:rsidRDefault="002A30B4" w:rsidP="002A30B4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2A30B4">
              <w:rPr>
                <w:sz w:val="28"/>
                <w:szCs w:val="28"/>
                <w:lang w:val="ru-RU"/>
              </w:rPr>
              <w:t xml:space="preserve">ормирование умения применять знания </w:t>
            </w:r>
            <w:r>
              <w:rPr>
                <w:sz w:val="28"/>
                <w:szCs w:val="28"/>
                <w:lang w:val="ru-RU"/>
              </w:rPr>
              <w:t>правил выдачи карманных денег</w:t>
            </w:r>
          </w:p>
          <w:p w:rsidR="002A30B4" w:rsidRPr="002A30B4" w:rsidRDefault="002A30B4" w:rsidP="002A30B4">
            <w:pPr>
              <w:pStyle w:val="a6"/>
              <w:numPr>
                <w:ilvl w:val="0"/>
                <w:numId w:val="11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Pr="002A30B4">
              <w:rPr>
                <w:sz w:val="28"/>
                <w:szCs w:val="28"/>
                <w:lang w:val="ru-RU"/>
              </w:rPr>
              <w:t xml:space="preserve">ормирование умения применять знания </w:t>
            </w:r>
            <w:r>
              <w:rPr>
                <w:sz w:val="28"/>
                <w:szCs w:val="28"/>
                <w:lang w:val="ru-RU"/>
              </w:rPr>
              <w:t xml:space="preserve">правил  </w:t>
            </w:r>
            <w:r w:rsidRPr="002A30B4">
              <w:rPr>
                <w:sz w:val="28"/>
                <w:szCs w:val="28"/>
                <w:lang w:val="ru-RU"/>
              </w:rPr>
              <w:t>5 “карманных запретов”.</w:t>
            </w:r>
          </w:p>
        </w:tc>
      </w:tr>
    </w:tbl>
    <w:p w:rsidR="00393148" w:rsidRPr="00DF3CCA" w:rsidRDefault="00393148" w:rsidP="00DF3CCA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:rsidR="00393148" w:rsidRPr="00DF3CCA" w:rsidRDefault="00393148" w:rsidP="00DF3CCA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9999"/>
          <w:sz w:val="28"/>
          <w:szCs w:val="28"/>
        </w:rPr>
      </w:pPr>
      <w:r w:rsidRPr="00DF3CCA">
        <w:rPr>
          <w:rFonts w:ascii="Times New Roman" w:hAnsi="Times New Roman" w:cs="Times New Roman"/>
          <w:b/>
          <w:color w:val="009999"/>
          <w:sz w:val="28"/>
          <w:szCs w:val="28"/>
        </w:rPr>
        <w:t>Учебный (тематический) план, программа занятия:</w:t>
      </w:r>
    </w:p>
    <w:p w:rsidR="00393148" w:rsidRPr="00DF3CCA" w:rsidRDefault="00393148" w:rsidP="00DF3CCA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:rsidR="00393148" w:rsidRPr="00DF3CCA" w:rsidRDefault="00393148" w:rsidP="00DF3CCA">
      <w:pPr>
        <w:spacing w:after="0" w:line="240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  <w:r w:rsidRPr="00DF3CCA">
        <w:rPr>
          <w:rFonts w:ascii="Times New Roman" w:hAnsi="Times New Roman" w:cs="Times New Roman"/>
          <w:b/>
          <w:color w:val="009999"/>
          <w:sz w:val="28"/>
          <w:szCs w:val="28"/>
        </w:rPr>
        <w:t>ОПИСАНИЕ ХОДА ЗАНЯТИЙ ПО ЭТАПАМ</w:t>
      </w:r>
    </w:p>
    <w:p w:rsidR="00393148" w:rsidRPr="00DF3CCA" w:rsidRDefault="00393148" w:rsidP="00DF3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66" w:type="dxa"/>
        <w:tblInd w:w="193" w:type="dxa"/>
        <w:tblLayout w:type="fixed"/>
        <w:tblLook w:val="04A0"/>
      </w:tblPr>
      <w:tblGrid>
        <w:gridCol w:w="348"/>
        <w:gridCol w:w="2544"/>
        <w:gridCol w:w="5387"/>
        <w:gridCol w:w="3695"/>
        <w:gridCol w:w="3392"/>
      </w:tblGrid>
      <w:tr w:rsidR="00393148" w:rsidRPr="00DF3CCA" w:rsidTr="00251DF7">
        <w:tc>
          <w:tcPr>
            <w:tcW w:w="348" w:type="dxa"/>
          </w:tcPr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4" w:type="dxa"/>
          </w:tcPr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№ слайда,</w:t>
            </w:r>
          </w:p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использованные средства</w:t>
            </w:r>
          </w:p>
        </w:tc>
        <w:tc>
          <w:tcPr>
            <w:tcW w:w="5387" w:type="dxa"/>
          </w:tcPr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учителя/консультанта</w:t>
            </w:r>
          </w:p>
        </w:tc>
        <w:tc>
          <w:tcPr>
            <w:tcW w:w="3695" w:type="dxa"/>
          </w:tcPr>
          <w:p w:rsidR="00393148" w:rsidRPr="00DF3CCA" w:rsidRDefault="00393148" w:rsidP="002A30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слушателя</w:t>
            </w:r>
          </w:p>
        </w:tc>
        <w:tc>
          <w:tcPr>
            <w:tcW w:w="3392" w:type="dxa"/>
          </w:tcPr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</w:t>
            </w:r>
          </w:p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эффект</w:t>
            </w:r>
          </w:p>
        </w:tc>
      </w:tr>
      <w:tr w:rsidR="00393148" w:rsidRPr="00DF3CCA" w:rsidTr="00251DF7">
        <w:tc>
          <w:tcPr>
            <w:tcW w:w="15366" w:type="dxa"/>
            <w:gridSpan w:val="5"/>
          </w:tcPr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3148" w:rsidRPr="00DF3CCA" w:rsidRDefault="00E50CB4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подготовка</w:t>
            </w:r>
          </w:p>
        </w:tc>
      </w:tr>
      <w:tr w:rsidR="002A30B4" w:rsidRPr="00DF3CCA" w:rsidTr="00A95E1E">
        <w:tc>
          <w:tcPr>
            <w:tcW w:w="15366" w:type="dxa"/>
            <w:gridSpan w:val="5"/>
          </w:tcPr>
          <w:p w:rsidR="002A30B4" w:rsidRPr="00DF3CCA" w:rsidRDefault="002A30B4" w:rsidP="002A3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учащихся класса, сбор информации </w:t>
            </w:r>
            <w:r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1)</w:t>
            </w:r>
          </w:p>
        </w:tc>
      </w:tr>
      <w:tr w:rsidR="00E50CB4" w:rsidRPr="00DF3CCA" w:rsidTr="00E50CB4">
        <w:trPr>
          <w:trHeight w:val="452"/>
        </w:trPr>
        <w:tc>
          <w:tcPr>
            <w:tcW w:w="15366" w:type="dxa"/>
            <w:gridSpan w:val="5"/>
          </w:tcPr>
          <w:p w:rsidR="00E50CB4" w:rsidRPr="00DF3CCA" w:rsidRDefault="00E50CB4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0CB4" w:rsidRPr="00DF3CCA" w:rsidRDefault="00E50CB4" w:rsidP="00DF3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ШАГ 1. Представление практической задачи, 3 мин.</w:t>
            </w:r>
          </w:p>
        </w:tc>
      </w:tr>
      <w:tr w:rsidR="00393148" w:rsidRPr="00DF3CCA" w:rsidTr="00251DF7">
        <w:tc>
          <w:tcPr>
            <w:tcW w:w="348" w:type="dxa"/>
          </w:tcPr>
          <w:p w:rsidR="00393148" w:rsidRPr="00DF3CCA" w:rsidRDefault="005650A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:rsidR="00393148" w:rsidRPr="00DF3CCA" w:rsidRDefault="005650A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</w:tc>
        <w:tc>
          <w:tcPr>
            <w:tcW w:w="5387" w:type="dxa"/>
            <w:vAlign w:val="center"/>
          </w:tcPr>
          <w:p w:rsidR="00F6597A" w:rsidRPr="00DF3CCA" w:rsidRDefault="00E50CB4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Предлагает обсудить тему «Карманные деньги» и ответить на вопрос: давать или нет детям деньги на карманные расходы?</w:t>
            </w:r>
          </w:p>
          <w:p w:rsidR="00831902" w:rsidRPr="00DF3CCA" w:rsidRDefault="00831902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Предлагает обсудить результаты анкетирования детей.</w:t>
            </w:r>
          </w:p>
          <w:p w:rsidR="00E50CB4" w:rsidRPr="00DF3CCA" w:rsidRDefault="00E50CB4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Просит родителей проверить самих себя! Как в вашей семье обстоит дело с обсуждаемой проблемой? Для ответа на этот вопрос поможет маленький тест</w:t>
            </w:r>
            <w:r w:rsidR="00831902"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2)</w:t>
            </w:r>
          </w:p>
        </w:tc>
        <w:tc>
          <w:tcPr>
            <w:tcW w:w="3695" w:type="dxa"/>
            <w:vAlign w:val="center"/>
          </w:tcPr>
          <w:p w:rsidR="00831902" w:rsidRPr="00DF3CCA" w:rsidRDefault="005650A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вопрос. </w:t>
            </w:r>
          </w:p>
          <w:p w:rsidR="00831902" w:rsidRPr="00DF3CCA" w:rsidRDefault="00831902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Анализ результатов анкетирования детей.</w:t>
            </w:r>
          </w:p>
          <w:p w:rsidR="00393148" w:rsidRPr="00DF3CCA" w:rsidRDefault="005650A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Высказывание своего мнения.</w:t>
            </w:r>
          </w:p>
          <w:p w:rsidR="00831902" w:rsidRPr="00DF3CCA" w:rsidRDefault="00831902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Решение теста</w:t>
            </w:r>
          </w:p>
        </w:tc>
        <w:tc>
          <w:tcPr>
            <w:tcW w:w="3392" w:type="dxa"/>
            <w:vAlign w:val="center"/>
          </w:tcPr>
          <w:p w:rsidR="00393148" w:rsidRPr="00DF3CCA" w:rsidRDefault="0086719D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Введение в тему, формирование личностно-значимого содержания</w:t>
            </w:r>
          </w:p>
          <w:p w:rsidR="0086719D" w:rsidRPr="00DF3CCA" w:rsidRDefault="0086719D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Формирование проблемного поля</w:t>
            </w:r>
          </w:p>
        </w:tc>
      </w:tr>
      <w:tr w:rsidR="00393148" w:rsidRPr="00DF3CCA" w:rsidTr="00251DF7">
        <w:tc>
          <w:tcPr>
            <w:tcW w:w="15366" w:type="dxa"/>
            <w:gridSpan w:val="5"/>
          </w:tcPr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3148" w:rsidRPr="00DF3CCA" w:rsidRDefault="00393148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ШАГ 2. Освоение базовых понятий</w:t>
            </w:r>
            <w:r w:rsidR="0086719D"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, 15 мин.</w:t>
            </w:r>
          </w:p>
        </w:tc>
      </w:tr>
      <w:tr w:rsidR="00395881" w:rsidRPr="00DF3CCA" w:rsidTr="00251DF7">
        <w:tc>
          <w:tcPr>
            <w:tcW w:w="348" w:type="dxa"/>
            <w:vMerge w:val="restart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</w:tc>
        <w:tc>
          <w:tcPr>
            <w:tcW w:w="5387" w:type="dxa"/>
            <w:vAlign w:val="center"/>
          </w:tcPr>
          <w:p w:rsidR="00395881" w:rsidRPr="00DF3CCA" w:rsidRDefault="00395881" w:rsidP="0032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Фиксирует внимание </w:t>
            </w:r>
            <w:r w:rsidR="00325576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 на том, какие понятия необходимо знать, чтобы 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</w:t>
            </w:r>
            <w:r w:rsidR="0032557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 в вопросе.</w:t>
            </w:r>
          </w:p>
        </w:tc>
        <w:tc>
          <w:tcPr>
            <w:tcW w:w="3695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Смотрят на слайд, могут высказать свои 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предположения, если знают понятия.</w:t>
            </w:r>
          </w:p>
        </w:tc>
        <w:tc>
          <w:tcPr>
            <w:tcW w:w="3392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понятиями.</w:t>
            </w:r>
          </w:p>
        </w:tc>
      </w:tr>
      <w:tr w:rsidR="00395881" w:rsidRPr="00DF3CCA" w:rsidTr="00251DF7">
        <w:tc>
          <w:tcPr>
            <w:tcW w:w="348" w:type="dxa"/>
            <w:vMerge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Организует обсуждение понятий, которые продемонстрированы на слайде.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Каждое понятие учитель обсуждает с </w:t>
            </w:r>
            <w:r w:rsidR="00325576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5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Участвую в обсуждении прослушанного.</w:t>
            </w:r>
          </w:p>
        </w:tc>
        <w:tc>
          <w:tcPr>
            <w:tcW w:w="3392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Трансляция базовых понятий в интерактивной форме.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Формирование понятий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карманные деньги, семейный бюджет, собственный бюджет, копилка, подработка, импульсивные покупки, финансовое планирование.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81" w:rsidRPr="00DF3CCA" w:rsidTr="00395881">
        <w:trPr>
          <w:trHeight w:val="423"/>
        </w:trPr>
        <w:tc>
          <w:tcPr>
            <w:tcW w:w="348" w:type="dxa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8" w:type="dxa"/>
            <w:gridSpan w:val="4"/>
          </w:tcPr>
          <w:p w:rsidR="00395881" w:rsidRPr="00DF3CCA" w:rsidRDefault="00395881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881" w:rsidRPr="00DF3CCA" w:rsidRDefault="00395881" w:rsidP="00DF3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ШАГ 3. Анализ и решение практической задачи, 15 мин.</w:t>
            </w:r>
          </w:p>
        </w:tc>
      </w:tr>
      <w:tr w:rsidR="00395881" w:rsidRPr="00DF3CCA" w:rsidTr="00C91F63">
        <w:trPr>
          <w:trHeight w:val="1311"/>
        </w:trPr>
        <w:tc>
          <w:tcPr>
            <w:tcW w:w="348" w:type="dxa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</w:tc>
        <w:tc>
          <w:tcPr>
            <w:tcW w:w="5387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Делит родителей на две группы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на ватмане привести аргументы «за» (1 группе) и «против» (2 группе) карманных денег </w:t>
            </w:r>
          </w:p>
        </w:tc>
        <w:tc>
          <w:tcPr>
            <w:tcW w:w="3695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 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Участвуют и обсуждают происходящее.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Защита своих аргументов</w:t>
            </w:r>
          </w:p>
        </w:tc>
        <w:tc>
          <w:tcPr>
            <w:tcW w:w="3392" w:type="dxa"/>
            <w:vAlign w:val="center"/>
          </w:tcPr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связи теории и </w:t>
            </w:r>
          </w:p>
          <w:p w:rsidR="00395881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практики.</w:t>
            </w:r>
          </w:p>
        </w:tc>
      </w:tr>
      <w:tr w:rsidR="00831902" w:rsidRPr="00DF3CCA" w:rsidTr="00483E39">
        <w:tc>
          <w:tcPr>
            <w:tcW w:w="15366" w:type="dxa"/>
            <w:gridSpan w:val="5"/>
          </w:tcPr>
          <w:p w:rsidR="00831902" w:rsidRPr="00DF3CCA" w:rsidRDefault="00831902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902" w:rsidRPr="00DF3CCA" w:rsidRDefault="00831902" w:rsidP="00DF3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ШАГ 4. Освоение правил рационального использования карманных денег, 10 мин.</w:t>
            </w:r>
          </w:p>
        </w:tc>
      </w:tr>
      <w:tr w:rsidR="00095238" w:rsidRPr="00DF3CCA" w:rsidTr="00251DF7">
        <w:tc>
          <w:tcPr>
            <w:tcW w:w="348" w:type="dxa"/>
          </w:tcPr>
          <w:p w:rsidR="00095238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:rsidR="00095238" w:rsidRPr="00DF3CCA" w:rsidRDefault="00095238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395881" w:rsidRPr="00DF3C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center"/>
          </w:tcPr>
          <w:p w:rsidR="00095238" w:rsidRPr="00DF3CCA" w:rsidRDefault="00095238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обсуждение по составлению </w:t>
            </w:r>
            <w:r w:rsidR="00395881"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памятки - 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общих правил </w:t>
            </w:r>
            <w:r w:rsidR="00395881"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рационального использования карманных денег, правил выдачи карманных денег, а также памятки для родителей «5 карманных запретов» </w:t>
            </w:r>
            <w:r w:rsidR="00395881" w:rsidRPr="00DF3CCA">
              <w:rPr>
                <w:rFonts w:ascii="Times New Roman" w:hAnsi="Times New Roman" w:cs="Times New Roman"/>
                <w:i/>
                <w:sz w:val="28"/>
                <w:szCs w:val="28"/>
              </w:rPr>
              <w:t>(Приложение 3)</w:t>
            </w:r>
          </w:p>
        </w:tc>
        <w:tc>
          <w:tcPr>
            <w:tcW w:w="3695" w:type="dxa"/>
            <w:vAlign w:val="center"/>
          </w:tcPr>
          <w:p w:rsidR="00095238" w:rsidRPr="00DF3CCA" w:rsidRDefault="00095238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Участвуют в обсуждении</w:t>
            </w:r>
            <w:r w:rsidR="00395881"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 и составлении памятки</w:t>
            </w:r>
          </w:p>
        </w:tc>
        <w:tc>
          <w:tcPr>
            <w:tcW w:w="3392" w:type="dxa"/>
            <w:vAlign w:val="center"/>
          </w:tcPr>
          <w:p w:rsidR="00395881" w:rsidRPr="00DF3CCA" w:rsidRDefault="00095238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Освоение общих правил</w:t>
            </w:r>
            <w:r w:rsidR="00395881" w:rsidRPr="00DF3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5238" w:rsidRPr="00DF3CCA" w:rsidRDefault="00395881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Перенесение теоретических знаний на практическую ситуацию, усвоения, формирование критического мышления.</w:t>
            </w:r>
          </w:p>
        </w:tc>
      </w:tr>
      <w:tr w:rsidR="007C0259" w:rsidRPr="00DF3CCA" w:rsidTr="00AA2141">
        <w:tc>
          <w:tcPr>
            <w:tcW w:w="15366" w:type="dxa"/>
            <w:gridSpan w:val="5"/>
          </w:tcPr>
          <w:p w:rsidR="007C0259" w:rsidRPr="00DF3CCA" w:rsidRDefault="007C025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259" w:rsidRPr="00DF3CCA" w:rsidRDefault="007C0259" w:rsidP="00DF3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ШАГ </w:t>
            </w:r>
            <w:r w:rsidR="00DF3CCA"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F3CCA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Рефлексия, 2 мин.</w:t>
            </w:r>
          </w:p>
        </w:tc>
      </w:tr>
      <w:tr w:rsidR="007C0259" w:rsidRPr="00DF3CCA" w:rsidTr="00251DF7">
        <w:tc>
          <w:tcPr>
            <w:tcW w:w="348" w:type="dxa"/>
          </w:tcPr>
          <w:p w:rsidR="007C0259" w:rsidRPr="00DF3CCA" w:rsidRDefault="00DF3CCA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4" w:type="dxa"/>
          </w:tcPr>
          <w:p w:rsidR="007C0259" w:rsidRPr="00DF3CCA" w:rsidRDefault="007C025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DF3CCA" w:rsidRPr="00DF3C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vAlign w:val="center"/>
          </w:tcPr>
          <w:p w:rsidR="007C0259" w:rsidRPr="00DF3CCA" w:rsidRDefault="007C025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рефлексию, чтобы закрепить 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понимание, знания, освоенные на занятии.</w:t>
            </w:r>
          </w:p>
        </w:tc>
        <w:tc>
          <w:tcPr>
            <w:tcW w:w="3695" w:type="dxa"/>
            <w:vAlign w:val="center"/>
          </w:tcPr>
          <w:p w:rsidR="007C0259" w:rsidRPr="00DF3CCA" w:rsidRDefault="007C025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вопросы, 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своё мнение.</w:t>
            </w:r>
          </w:p>
        </w:tc>
        <w:tc>
          <w:tcPr>
            <w:tcW w:w="3392" w:type="dxa"/>
            <w:vAlign w:val="center"/>
          </w:tcPr>
          <w:p w:rsidR="007C0259" w:rsidRPr="00DF3CCA" w:rsidRDefault="007C0259" w:rsidP="00DF3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ценностных </w:t>
            </w:r>
            <w:r w:rsidRPr="00DF3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установок, модели грамотного поведения в области использования денежных средств.</w:t>
            </w:r>
          </w:p>
        </w:tc>
      </w:tr>
    </w:tbl>
    <w:p w:rsidR="00395881" w:rsidRPr="00DF3CCA" w:rsidRDefault="00395881" w:rsidP="00DF3CCA">
      <w:pPr>
        <w:tabs>
          <w:tab w:val="left" w:pos="429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148" w:rsidRPr="00DF3CCA" w:rsidRDefault="00393148" w:rsidP="00DF3C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93148" w:rsidRPr="00DF3CCA" w:rsidSect="004D5343">
          <w:headerReference w:type="default" r:id="rId7"/>
          <w:pgSz w:w="16838" w:h="11906" w:orient="landscape"/>
          <w:pgMar w:top="720" w:right="720" w:bottom="720" w:left="720" w:header="397" w:footer="340" w:gutter="0"/>
          <w:cols w:space="708"/>
          <w:docGrid w:linePitch="360"/>
        </w:sectPr>
      </w:pPr>
      <w:bookmarkStart w:id="0" w:name="_GoBack"/>
      <w:bookmarkEnd w:id="0"/>
    </w:p>
    <w:p w:rsidR="007C0259" w:rsidRPr="00DF3CCA" w:rsidRDefault="007C0259" w:rsidP="00DF3CCA">
      <w:pPr>
        <w:spacing w:line="240" w:lineRule="auto"/>
        <w:jc w:val="center"/>
        <w:rPr>
          <w:rFonts w:ascii="Times New Roman" w:hAnsi="Times New Roman" w:cs="Times New Roman"/>
          <w:b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b/>
          <w:w w:val="103"/>
          <w:sz w:val="28"/>
          <w:szCs w:val="28"/>
        </w:rPr>
        <w:lastRenderedPageBreak/>
        <w:t>ИСПОЛНИТЕЛИ ГРУППОВОГО ПРОЕКТА:</w:t>
      </w:r>
    </w:p>
    <w:p w:rsidR="007C0259" w:rsidRPr="00DF3CCA" w:rsidRDefault="007C0259" w:rsidP="00DF3CCA">
      <w:pPr>
        <w:spacing w:line="240" w:lineRule="auto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t>Андреева Т.А., учитель начальных классов</w:t>
      </w:r>
    </w:p>
    <w:p w:rsidR="007C0259" w:rsidRPr="00DF3CCA" w:rsidRDefault="007C0259" w:rsidP="00DF3CCA">
      <w:pPr>
        <w:spacing w:line="240" w:lineRule="auto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t>Арестова Л.М., учитель начальных классов</w:t>
      </w:r>
    </w:p>
    <w:p w:rsidR="007C0259" w:rsidRPr="00DF3CCA" w:rsidRDefault="007C0259" w:rsidP="00DF3CCA">
      <w:pPr>
        <w:spacing w:line="240" w:lineRule="auto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t>Вебер Л.Н., учитель музыки</w:t>
      </w:r>
    </w:p>
    <w:p w:rsidR="007C0259" w:rsidRPr="00DF3CCA" w:rsidRDefault="007C0259" w:rsidP="00DF3CCA">
      <w:pPr>
        <w:spacing w:line="240" w:lineRule="auto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t>Ефимова Е.Г., учитель начальных классов</w:t>
      </w:r>
    </w:p>
    <w:p w:rsidR="007C0259" w:rsidRPr="00DF3CCA" w:rsidRDefault="007C0259" w:rsidP="00DF3CCA">
      <w:pPr>
        <w:spacing w:line="240" w:lineRule="auto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t>Захарова Е.В., учитель русского языка и литературы</w:t>
      </w:r>
    </w:p>
    <w:p w:rsidR="007C0259" w:rsidRPr="00DF3CCA" w:rsidRDefault="007C0259" w:rsidP="00DF3CCA">
      <w:pPr>
        <w:spacing w:line="240" w:lineRule="auto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t>Теущакова Л.Н., учитель английского языка</w:t>
      </w:r>
    </w:p>
    <w:p w:rsidR="00DF3CCA" w:rsidRPr="00DF3CCA" w:rsidRDefault="007C0259" w:rsidP="00DF3CCA">
      <w:pPr>
        <w:spacing w:line="240" w:lineRule="auto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t>Шель Е.А., учитель истории</w:t>
      </w:r>
    </w:p>
    <w:p w:rsidR="00DF3CCA" w:rsidRPr="00DF3CCA" w:rsidRDefault="00DF3CCA" w:rsidP="00DF3CCA">
      <w:pPr>
        <w:spacing w:line="240" w:lineRule="auto"/>
        <w:jc w:val="right"/>
        <w:rPr>
          <w:rFonts w:ascii="Times New Roman" w:hAnsi="Times New Roman" w:cs="Times New Roman"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w w:val="103"/>
          <w:sz w:val="28"/>
          <w:szCs w:val="28"/>
        </w:rPr>
        <w:br w:type="page"/>
      </w:r>
      <w:r w:rsidRPr="00DF3CCA">
        <w:rPr>
          <w:rFonts w:ascii="Times New Roman" w:hAnsi="Times New Roman" w:cs="Times New Roman"/>
          <w:w w:val="103"/>
          <w:sz w:val="28"/>
          <w:szCs w:val="28"/>
        </w:rPr>
        <w:lastRenderedPageBreak/>
        <w:t>Приложение 1</w:t>
      </w:r>
    </w:p>
    <w:p w:rsidR="00DF3CCA" w:rsidRPr="00DF3CCA" w:rsidRDefault="00DF3CCA" w:rsidP="00DF3CCA">
      <w:pPr>
        <w:spacing w:after="0" w:line="240" w:lineRule="auto"/>
        <w:jc w:val="center"/>
        <w:rPr>
          <w:rFonts w:ascii="Times New Roman" w:hAnsi="Times New Roman" w:cs="Times New Roman"/>
          <w:i/>
          <w:w w:val="103"/>
          <w:sz w:val="28"/>
          <w:szCs w:val="28"/>
        </w:rPr>
      </w:pPr>
      <w:r w:rsidRPr="00DF3CCA">
        <w:rPr>
          <w:rFonts w:ascii="Times New Roman" w:hAnsi="Times New Roman" w:cs="Times New Roman"/>
          <w:i/>
          <w:w w:val="103"/>
          <w:sz w:val="28"/>
          <w:szCs w:val="28"/>
        </w:rPr>
        <w:t>Анкетирование учащихся</w:t>
      </w:r>
    </w:p>
    <w:p w:rsidR="00DF3CCA" w:rsidRDefault="00DF3CCA" w:rsidP="00DF3CCA">
      <w:pPr>
        <w:spacing w:after="0" w:line="240" w:lineRule="auto"/>
        <w:jc w:val="center"/>
        <w:rPr>
          <w:rFonts w:ascii="Times New Roman" w:hAnsi="Times New Roman" w:cs="Times New Roman"/>
          <w:w w:val="103"/>
          <w:sz w:val="28"/>
          <w:szCs w:val="28"/>
        </w:rPr>
      </w:pPr>
    </w:p>
    <w:p w:rsidR="00DF3CCA" w:rsidRPr="00DF3CCA" w:rsidRDefault="00DF3CCA" w:rsidP="00DF3CCA">
      <w:pPr>
        <w:pStyle w:val="a6"/>
        <w:numPr>
          <w:ilvl w:val="0"/>
          <w:numId w:val="8"/>
        </w:numPr>
        <w:jc w:val="both"/>
        <w:rPr>
          <w:w w:val="103"/>
          <w:sz w:val="28"/>
          <w:szCs w:val="28"/>
          <w:lang w:val="ru-RU"/>
        </w:rPr>
      </w:pPr>
      <w:r w:rsidRPr="00DF3CCA">
        <w:rPr>
          <w:w w:val="103"/>
          <w:sz w:val="28"/>
          <w:szCs w:val="28"/>
          <w:lang w:val="ru-RU"/>
        </w:rPr>
        <w:t>Нужны ли вам карманные деньги?</w:t>
      </w:r>
    </w:p>
    <w:p w:rsidR="00DF3CCA" w:rsidRPr="00DF3CCA" w:rsidRDefault="00DF3CCA" w:rsidP="00DF3CCA">
      <w:pPr>
        <w:pStyle w:val="a6"/>
        <w:numPr>
          <w:ilvl w:val="0"/>
          <w:numId w:val="8"/>
        </w:numPr>
        <w:jc w:val="both"/>
        <w:rPr>
          <w:w w:val="103"/>
          <w:sz w:val="28"/>
          <w:szCs w:val="28"/>
          <w:lang w:val="ru-RU"/>
        </w:rPr>
      </w:pPr>
      <w:r w:rsidRPr="00DF3CCA">
        <w:rPr>
          <w:w w:val="103"/>
          <w:sz w:val="28"/>
          <w:szCs w:val="28"/>
          <w:lang w:val="ru-RU"/>
        </w:rPr>
        <w:t>Дают ли родители вам карманные деньги?</w:t>
      </w:r>
    </w:p>
    <w:p w:rsidR="00DF3CCA" w:rsidRPr="00DF3CCA" w:rsidRDefault="00DF3CCA" w:rsidP="00DF3CCA">
      <w:pPr>
        <w:pStyle w:val="a6"/>
        <w:numPr>
          <w:ilvl w:val="0"/>
          <w:numId w:val="8"/>
        </w:numPr>
        <w:jc w:val="both"/>
        <w:rPr>
          <w:w w:val="103"/>
          <w:sz w:val="28"/>
          <w:szCs w:val="28"/>
          <w:lang w:val="ru-RU"/>
        </w:rPr>
      </w:pPr>
      <w:r w:rsidRPr="00DF3CCA">
        <w:rPr>
          <w:w w:val="103"/>
          <w:sz w:val="28"/>
          <w:szCs w:val="28"/>
          <w:lang w:val="ru-RU"/>
        </w:rPr>
        <w:t>На что вы тратите полученные от родителей деньги?</w:t>
      </w:r>
    </w:p>
    <w:p w:rsidR="00DF3CCA" w:rsidRDefault="00DF3CCA" w:rsidP="00DF3CCA">
      <w:pPr>
        <w:pStyle w:val="a6"/>
        <w:numPr>
          <w:ilvl w:val="0"/>
          <w:numId w:val="8"/>
        </w:numPr>
        <w:jc w:val="both"/>
        <w:rPr>
          <w:w w:val="103"/>
          <w:sz w:val="28"/>
          <w:szCs w:val="28"/>
          <w:lang w:val="ru-RU"/>
        </w:rPr>
      </w:pPr>
      <w:r>
        <w:rPr>
          <w:w w:val="103"/>
          <w:sz w:val="28"/>
          <w:szCs w:val="28"/>
          <w:lang w:val="ru-RU"/>
        </w:rPr>
        <w:t>Хватает ли вам этих денег?</w:t>
      </w:r>
    </w:p>
    <w:p w:rsidR="00DF3CCA" w:rsidRDefault="00DF3CCA">
      <w:pPr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br w:type="page"/>
      </w:r>
    </w:p>
    <w:p w:rsidR="00DF3CCA" w:rsidRPr="00AA7C3B" w:rsidRDefault="00DF3CCA" w:rsidP="00DF3CCA">
      <w:pPr>
        <w:jc w:val="right"/>
        <w:rPr>
          <w:rFonts w:ascii="Times New Roman" w:hAnsi="Times New Roman" w:cs="Times New Roman"/>
          <w:w w:val="103"/>
          <w:sz w:val="28"/>
          <w:szCs w:val="28"/>
        </w:rPr>
      </w:pPr>
      <w:r w:rsidRPr="00AA7C3B">
        <w:rPr>
          <w:rFonts w:ascii="Times New Roman" w:hAnsi="Times New Roman" w:cs="Times New Roman"/>
          <w:w w:val="103"/>
          <w:sz w:val="28"/>
          <w:szCs w:val="28"/>
        </w:rPr>
        <w:lastRenderedPageBreak/>
        <w:t>Приложение 2</w:t>
      </w:r>
    </w:p>
    <w:p w:rsidR="00DF3CCA" w:rsidRPr="00DF3CCA" w:rsidRDefault="00DF3CCA" w:rsidP="00DF3CC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CCA">
        <w:rPr>
          <w:rFonts w:ascii="Times New Roman" w:hAnsi="Times New Roman" w:cs="Times New Roman"/>
          <w:i/>
          <w:sz w:val="28"/>
          <w:szCs w:val="28"/>
        </w:rPr>
        <w:t>Тест для родителей «Ребёнок и деньги»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>1. Если ребёнок просит меня купить что – то недорогое, я покупаю.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Всегда – 3.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Иногда – 2.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Только если он этого заслуживает – 1.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325576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 хочу, что</w:t>
      </w:r>
      <w:r w:rsidR="00DF3CCA" w:rsidRPr="00DF3CCA">
        <w:rPr>
          <w:rFonts w:ascii="Times New Roman" w:hAnsi="Times New Roman" w:cs="Times New Roman"/>
          <w:sz w:val="28"/>
          <w:szCs w:val="28"/>
        </w:rPr>
        <w:t xml:space="preserve">бы мой ребенок ничем не отличался от сверстников. Если ее одноклассница ходит в новом дорогом платье, я в лепешку расшибусь, но куплю такое же. 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Обязательно – 3.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Подумаю, могу ли себе позволить такую покупку – 2.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Обойдётся – 1.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>3. Дочь однажды заявляет маме: «Себе ты купила босоножки за две тысячи, а мне всего за 500 рублей!»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Конечно, мама не права – 3.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Если мама хочет, она может покупат</w:t>
      </w:r>
      <w:r w:rsidR="00325576">
        <w:rPr>
          <w:rFonts w:ascii="Times New Roman" w:hAnsi="Times New Roman" w:cs="Times New Roman"/>
          <w:sz w:val="28"/>
          <w:szCs w:val="28"/>
        </w:rPr>
        <w:t>ь себе любимые вещи главное, что</w:t>
      </w:r>
      <w:r w:rsidRPr="00DF3CCA">
        <w:rPr>
          <w:rFonts w:ascii="Times New Roman" w:hAnsi="Times New Roman" w:cs="Times New Roman"/>
          <w:sz w:val="28"/>
          <w:szCs w:val="28"/>
        </w:rPr>
        <w:t>бы семья тоже не страдала – 2.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Какая негодяйка, да как она смеет так говорить?–1.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>4. Сын возмущается, что родители купили новый холодильник, а он по–прежнему обходится без компьютера.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Родители – жадюги. Мальчику нужно играться столько, сколько он захочет – 3.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Если семье нужен большой холодильник, то парень должен это понять—2.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Пускай идет разгружать вагоны и покупает себе хоть «Мерседес» – 1.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>5. Карманные деньги детям необходимы.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Всегда – 3.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Если они не могут зарабатывать сами – 2.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Обойдутся! Все, что им нужно, купят родители. С голоду не помрут! – 1.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6. Я трачу на ребенка столько, сколько могу 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Всегда – 3.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lastRenderedPageBreak/>
        <w:t xml:space="preserve"> Не балую, в день рождения и на Новый год подарки получает, а в другое время – пусть заслужит – 2.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sz w:val="28"/>
          <w:szCs w:val="28"/>
        </w:rPr>
        <w:t xml:space="preserve"> Сыт, обут, одет. Остальное – мелочи – 1.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CCA">
        <w:rPr>
          <w:rFonts w:ascii="Times New Roman" w:hAnsi="Times New Roman" w:cs="Times New Roman"/>
          <w:b/>
          <w:sz w:val="28"/>
          <w:szCs w:val="28"/>
        </w:rPr>
        <w:t>Итак, вы набрали: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b/>
          <w:sz w:val="28"/>
          <w:szCs w:val="28"/>
          <w:u w:val="single"/>
        </w:rPr>
        <w:t>От 12 до 18 очков</w:t>
      </w:r>
      <w:r w:rsidRPr="00DF3CCA">
        <w:rPr>
          <w:rFonts w:ascii="Times New Roman" w:hAnsi="Times New Roman" w:cs="Times New Roman"/>
          <w:b/>
          <w:sz w:val="28"/>
          <w:szCs w:val="28"/>
        </w:rPr>
        <w:t>.</w:t>
      </w:r>
      <w:r w:rsidRPr="00DF3CCA">
        <w:rPr>
          <w:rFonts w:ascii="Times New Roman" w:hAnsi="Times New Roman" w:cs="Times New Roman"/>
          <w:sz w:val="28"/>
          <w:szCs w:val="28"/>
        </w:rPr>
        <w:t xml:space="preserve"> Осторожней! Вы вконец забаловали свое дитя! Не стоит так часто покупать ему то, что он хочет, а уж тем более позволять ему обсуждать ваши личные покупки. Он не смеет в это влезать, и обсуждать с ним правомерность покупок совершенно ни к чему.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b/>
          <w:sz w:val="28"/>
          <w:szCs w:val="28"/>
          <w:u w:val="single"/>
        </w:rPr>
        <w:t>От 6 до 12 очков</w:t>
      </w:r>
      <w:r w:rsidRPr="00DF3CCA">
        <w:rPr>
          <w:rFonts w:ascii="Times New Roman" w:hAnsi="Times New Roman" w:cs="Times New Roman"/>
          <w:sz w:val="28"/>
          <w:szCs w:val="28"/>
        </w:rPr>
        <w:t>. Золотая середина. вроде все по делу, ваш ребенок не избалован, но и не заброшен вниманием и заботой. Продолжай в том же духе!</w:t>
      </w: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CCA">
        <w:rPr>
          <w:rFonts w:ascii="Times New Roman" w:hAnsi="Times New Roman" w:cs="Times New Roman"/>
          <w:b/>
          <w:sz w:val="28"/>
          <w:szCs w:val="28"/>
          <w:u w:val="single"/>
        </w:rPr>
        <w:t>От 1до 6 очков</w:t>
      </w:r>
      <w:r w:rsidRPr="00DF3CCA">
        <w:rPr>
          <w:rFonts w:ascii="Times New Roman" w:hAnsi="Times New Roman" w:cs="Times New Roman"/>
          <w:sz w:val="28"/>
          <w:szCs w:val="28"/>
        </w:rPr>
        <w:t>. Ну, вы перебарщиваете! Строгость строгостью, но держать ребенка в «черном теле» не нужно. Он может возненавидеть вас, заработать кучу комплексов, да просто вырасти очень жадным и злым человеком. Помните, что доброта и ласка, проявленные в том числе и в подарках, - прекрасный воспитательный прием. Нужно только следить за тем, чтобы этот приём применялся вовремя.</w:t>
      </w:r>
    </w:p>
    <w:p w:rsidR="00DF3CCA" w:rsidRDefault="00DF3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3CCA" w:rsidRDefault="00AA7C3B" w:rsidP="00AA7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A7C3B" w:rsidRDefault="00AA7C3B" w:rsidP="00AA7C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Памятка</w:t>
      </w:r>
    </w:p>
    <w:p w:rsidR="00AA7C3B" w:rsidRDefault="00AA7C3B" w:rsidP="00AA7C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Правила выдачи карманных денег</w:t>
      </w:r>
    </w:p>
    <w:p w:rsidR="00AA7C3B" w:rsidRDefault="00AA7C3B" w:rsidP="00AA7C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7C3B" w:rsidRPr="00AA7C3B" w:rsidRDefault="00AA7C3B" w:rsidP="00AA7C3B">
      <w:pPr>
        <w:pStyle w:val="a6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меняйте без согласования оговоренные правила</w:t>
      </w:r>
    </w:p>
    <w:p w:rsidR="00AA7C3B" w:rsidRDefault="00AA7C3B" w:rsidP="00AA7C3B">
      <w:pPr>
        <w:pStyle w:val="a6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Нельзя необоснованно увеличивать или уменьшить сумму</w:t>
      </w:r>
    </w:p>
    <w:p w:rsidR="00AA7C3B" w:rsidRDefault="00AA7C3B" w:rsidP="00AA7C3B">
      <w:pPr>
        <w:pStyle w:val="a6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Карманные средства принадлежат только ребенку</w:t>
      </w:r>
    </w:p>
    <w:p w:rsidR="00AA7C3B" w:rsidRDefault="00AA7C3B" w:rsidP="00AA7C3B">
      <w:pPr>
        <w:pStyle w:val="a6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подросток потратил больше, то вычтите эту сумму из следующей выдачи</w:t>
      </w:r>
    </w:p>
    <w:p w:rsidR="00AA7C3B" w:rsidRDefault="00AA7C3B" w:rsidP="00AA7C3B">
      <w:pPr>
        <w:pStyle w:val="a6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чадо нерационально тратит финансы, то выдайте ее по частям</w:t>
      </w:r>
    </w:p>
    <w:p w:rsidR="00AA7C3B" w:rsidRDefault="00AA7C3B" w:rsidP="00AA7C3B">
      <w:pPr>
        <w:jc w:val="both"/>
        <w:rPr>
          <w:sz w:val="28"/>
          <w:szCs w:val="28"/>
        </w:rPr>
      </w:pPr>
    </w:p>
    <w:p w:rsidR="00AA7C3B" w:rsidRDefault="00AA7C3B" w:rsidP="00AA7C3B">
      <w:pPr>
        <w:jc w:val="center"/>
        <w:rPr>
          <w:i/>
          <w:sz w:val="28"/>
          <w:szCs w:val="28"/>
        </w:rPr>
      </w:pPr>
      <w:r w:rsidRPr="00AA7C3B">
        <w:rPr>
          <w:i/>
          <w:sz w:val="28"/>
          <w:szCs w:val="28"/>
        </w:rPr>
        <w:t>5 “карманных запретов”.</w:t>
      </w:r>
    </w:p>
    <w:p w:rsidR="00AA7C3B" w:rsidRPr="00DB2AF0" w:rsidRDefault="00AA7C3B" w:rsidP="00AA7C3B">
      <w:pPr>
        <w:pStyle w:val="a6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AA7C3B">
        <w:rPr>
          <w:sz w:val="28"/>
          <w:szCs w:val="28"/>
          <w:lang w:val="ru-RU"/>
        </w:rPr>
        <w:t xml:space="preserve">Нельзя давать деньги в качестве вознаграждения за вымытую посуду, хорошее поведение или пятерку в дневнике. </w:t>
      </w:r>
      <w:r w:rsidRPr="00DB2AF0">
        <w:rPr>
          <w:sz w:val="28"/>
          <w:szCs w:val="28"/>
          <w:lang w:val="ru-RU"/>
        </w:rPr>
        <w:t>(Карманные деньги – один из приемов воспитания самостоятельности, а не награда. Точно так же нельзя лишать ребенка финансов, если он получил двойку или не вынес мусор, – это уже похоже на манипуляцию).</w:t>
      </w:r>
    </w:p>
    <w:p w:rsidR="00AA7C3B" w:rsidRPr="00DB2AF0" w:rsidRDefault="00AA7C3B" w:rsidP="00AA7C3B">
      <w:pPr>
        <w:pStyle w:val="a6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AA7C3B">
        <w:rPr>
          <w:sz w:val="28"/>
          <w:szCs w:val="28"/>
          <w:lang w:val="ru-RU"/>
        </w:rPr>
        <w:t xml:space="preserve">Нельзя ругать ребенка, если он потратил сразу всю сумму и просит добавки. </w:t>
      </w:r>
      <w:r w:rsidRPr="00DB2AF0">
        <w:rPr>
          <w:sz w:val="28"/>
          <w:szCs w:val="28"/>
          <w:lang w:val="ru-RU"/>
        </w:rPr>
        <w:t>(Отнеситесь к этому с пониманием: ребенок только учится управлять финансами. Если такие случаи повторяются, выдавайте ребенку деньги мелкими порциями, но почаще. А вот компенсировать истраченное не советуем. Пусть терпеливо ждет очередной “зарплаты”).</w:t>
      </w:r>
    </w:p>
    <w:p w:rsidR="00AA7C3B" w:rsidRPr="00AA7C3B" w:rsidRDefault="00AA7C3B" w:rsidP="00AA7C3B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AA7C3B">
        <w:rPr>
          <w:sz w:val="28"/>
          <w:szCs w:val="28"/>
          <w:lang w:val="ru-RU"/>
        </w:rPr>
        <w:t xml:space="preserve">Нельзя спонсировать ребенка в зависимости от своего настроения или самочувствия. </w:t>
      </w:r>
      <w:r w:rsidRPr="00DB2AF0">
        <w:rPr>
          <w:sz w:val="28"/>
          <w:szCs w:val="28"/>
          <w:lang w:val="ru-RU"/>
        </w:rPr>
        <w:t xml:space="preserve">(Этим вы навязываете ребенку роль просителя, что унизительно. Желание ребенка пополнить свой бюджет законно. Раз уж вы решили выдавать ему определенную сумму, держите слово. </w:t>
      </w:r>
      <w:r w:rsidRPr="00AA7C3B">
        <w:rPr>
          <w:sz w:val="28"/>
          <w:szCs w:val="28"/>
        </w:rPr>
        <w:t>Исключение – ситуация, когдалишнихденегобъективнонет).</w:t>
      </w:r>
    </w:p>
    <w:p w:rsidR="00AA7C3B" w:rsidRPr="00DB2AF0" w:rsidRDefault="00AA7C3B" w:rsidP="00AA7C3B">
      <w:pPr>
        <w:pStyle w:val="a6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AA7C3B">
        <w:rPr>
          <w:sz w:val="28"/>
          <w:szCs w:val="28"/>
          <w:lang w:val="ru-RU"/>
        </w:rPr>
        <w:t xml:space="preserve">Нельзя давать ребенку деньги на личные нужды, попутно указывая: “Ты можешь, конечно, купить жвачку или шоколадку. </w:t>
      </w:r>
      <w:r w:rsidRPr="00DB2AF0">
        <w:rPr>
          <w:sz w:val="28"/>
          <w:szCs w:val="28"/>
          <w:lang w:val="ru-RU"/>
        </w:rPr>
        <w:t>Но из этой суммы нужно выкроить себе на поездку”. (Возможность распоряжаться карманными деньгами подразумевает право выбора, а в данном случае вы этого лишаете).</w:t>
      </w:r>
    </w:p>
    <w:p w:rsidR="00AA7C3B" w:rsidRPr="00AA7C3B" w:rsidRDefault="00AA7C3B" w:rsidP="00AA7C3B">
      <w:pPr>
        <w:pStyle w:val="a6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AA7C3B">
        <w:rPr>
          <w:sz w:val="28"/>
          <w:szCs w:val="28"/>
          <w:lang w:val="ru-RU"/>
        </w:rPr>
        <w:t xml:space="preserve">Нельзя увеличивать сумму “дотаций”, если ребенок закончил четверть без троек или победил на соревнованиях. </w:t>
      </w:r>
      <w:r w:rsidRPr="00DB2AF0">
        <w:rPr>
          <w:sz w:val="28"/>
          <w:szCs w:val="28"/>
          <w:lang w:val="ru-RU"/>
        </w:rPr>
        <w:t xml:space="preserve">(При этом опять же происходит привязка карманных денег к успехам ребенка, а эти понятия не должны смешиваться. </w:t>
      </w:r>
      <w:r w:rsidRPr="00AA7C3B">
        <w:rPr>
          <w:sz w:val="28"/>
          <w:szCs w:val="28"/>
        </w:rPr>
        <w:t>Хотитесделатьемуприятное – купитеподарок).</w:t>
      </w:r>
    </w:p>
    <w:p w:rsidR="00AA7C3B" w:rsidRPr="00AA7C3B" w:rsidRDefault="00AA7C3B" w:rsidP="00AA7C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3CCA" w:rsidRPr="00DF3CCA" w:rsidRDefault="00DF3CCA" w:rsidP="00DF3CCA">
      <w:pPr>
        <w:pStyle w:val="a6"/>
        <w:ind w:left="0"/>
        <w:jc w:val="both"/>
        <w:rPr>
          <w:sz w:val="28"/>
          <w:szCs w:val="28"/>
          <w:lang w:val="ru-RU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w w:val="103"/>
          <w:sz w:val="28"/>
          <w:szCs w:val="28"/>
        </w:rPr>
      </w:pPr>
    </w:p>
    <w:p w:rsidR="00DF3CCA" w:rsidRPr="00DF3CCA" w:rsidRDefault="00DF3CCA" w:rsidP="00DF3CCA">
      <w:pPr>
        <w:spacing w:after="0" w:line="240" w:lineRule="auto"/>
        <w:jc w:val="both"/>
        <w:rPr>
          <w:rFonts w:ascii="Times New Roman" w:hAnsi="Times New Roman" w:cs="Times New Roman"/>
          <w:w w:val="103"/>
          <w:sz w:val="28"/>
          <w:szCs w:val="28"/>
        </w:rPr>
      </w:pPr>
    </w:p>
    <w:sectPr w:rsidR="00DF3CCA" w:rsidRPr="00DF3CCA" w:rsidSect="00DF3CCA">
      <w:type w:val="continuous"/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63A" w:rsidRDefault="00CB363A" w:rsidP="006720CA">
      <w:pPr>
        <w:spacing w:after="0" w:line="240" w:lineRule="auto"/>
      </w:pPr>
      <w:r>
        <w:separator/>
      </w:r>
    </w:p>
  </w:endnote>
  <w:endnote w:type="continuationSeparator" w:id="1">
    <w:p w:rsidR="00CB363A" w:rsidRDefault="00CB363A" w:rsidP="0067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63A" w:rsidRDefault="00CB363A" w:rsidP="006720CA">
      <w:pPr>
        <w:spacing w:after="0" w:line="240" w:lineRule="auto"/>
      </w:pPr>
      <w:r>
        <w:separator/>
      </w:r>
    </w:p>
  </w:footnote>
  <w:footnote w:type="continuationSeparator" w:id="1">
    <w:p w:rsidR="00CB363A" w:rsidRDefault="00CB363A" w:rsidP="0067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51" w:rsidRDefault="007C0259" w:rsidP="004D5343">
    <w:pPr>
      <w:pStyle w:val="a4"/>
      <w:jc w:val="right"/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2F3"/>
    <w:multiLevelType w:val="hybridMultilevel"/>
    <w:tmpl w:val="B1DE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839B7"/>
    <w:multiLevelType w:val="hybridMultilevel"/>
    <w:tmpl w:val="EF62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0415"/>
    <w:multiLevelType w:val="hybridMultilevel"/>
    <w:tmpl w:val="24B2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D21DD"/>
    <w:multiLevelType w:val="hybridMultilevel"/>
    <w:tmpl w:val="863E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66B2C"/>
    <w:multiLevelType w:val="hybridMultilevel"/>
    <w:tmpl w:val="7ECC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E6174"/>
    <w:multiLevelType w:val="hybridMultilevel"/>
    <w:tmpl w:val="DBEE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80AF9"/>
    <w:multiLevelType w:val="hybridMultilevel"/>
    <w:tmpl w:val="23BE9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3359A"/>
    <w:multiLevelType w:val="hybridMultilevel"/>
    <w:tmpl w:val="4BBE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449"/>
    <w:multiLevelType w:val="hybridMultilevel"/>
    <w:tmpl w:val="550A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739E2"/>
    <w:multiLevelType w:val="hybridMultilevel"/>
    <w:tmpl w:val="D690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C523B"/>
    <w:multiLevelType w:val="hybridMultilevel"/>
    <w:tmpl w:val="3B02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148"/>
    <w:rsid w:val="00095238"/>
    <w:rsid w:val="0014129A"/>
    <w:rsid w:val="002A30B4"/>
    <w:rsid w:val="00325576"/>
    <w:rsid w:val="00393148"/>
    <w:rsid w:val="00395881"/>
    <w:rsid w:val="003E56F3"/>
    <w:rsid w:val="004224FC"/>
    <w:rsid w:val="0050100B"/>
    <w:rsid w:val="005436DC"/>
    <w:rsid w:val="005650A9"/>
    <w:rsid w:val="00650696"/>
    <w:rsid w:val="006625C0"/>
    <w:rsid w:val="006720CA"/>
    <w:rsid w:val="0074476B"/>
    <w:rsid w:val="007C0259"/>
    <w:rsid w:val="007C42CE"/>
    <w:rsid w:val="00806E24"/>
    <w:rsid w:val="00831902"/>
    <w:rsid w:val="0086719D"/>
    <w:rsid w:val="009F5D0F"/>
    <w:rsid w:val="00AA7C3B"/>
    <w:rsid w:val="00CA63F4"/>
    <w:rsid w:val="00CB363A"/>
    <w:rsid w:val="00D32AEB"/>
    <w:rsid w:val="00D412D2"/>
    <w:rsid w:val="00D63BA7"/>
    <w:rsid w:val="00DB2AF0"/>
    <w:rsid w:val="00DE3ED3"/>
    <w:rsid w:val="00DF3CCA"/>
    <w:rsid w:val="00E50CB4"/>
    <w:rsid w:val="00F6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3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148"/>
  </w:style>
  <w:style w:type="paragraph" w:styleId="a6">
    <w:name w:val="List Paragraph"/>
    <w:basedOn w:val="a"/>
    <w:link w:val="a7"/>
    <w:uiPriority w:val="34"/>
    <w:qFormat/>
    <w:rsid w:val="003931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7">
    <w:name w:val="Абзац списка Знак"/>
    <w:link w:val="a6"/>
    <w:uiPriority w:val="34"/>
    <w:locked/>
    <w:rsid w:val="0039314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7</cp:revision>
  <dcterms:created xsi:type="dcterms:W3CDTF">2018-09-05T15:02:00Z</dcterms:created>
  <dcterms:modified xsi:type="dcterms:W3CDTF">2018-09-06T11:28:00Z</dcterms:modified>
</cp:coreProperties>
</file>