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88" w:rsidRDefault="00217A88" w:rsidP="00217A88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Действительно, в соответствии с п. 31 Типового положения об общеобразовательном учреждении, утвержденного постановлением Правительства РФ от 19 марта 2001 г. № 196, </w:t>
      </w:r>
      <w:r>
        <w:rPr>
          <w:rStyle w:val="a3"/>
          <w:rFonts w:ascii="Arial" w:hAnsi="Arial" w:cs="Arial"/>
          <w:color w:val="555555"/>
          <w:sz w:val="20"/>
          <w:szCs w:val="20"/>
          <w:bdr w:val="none" w:sz="0" w:space="0" w:color="auto" w:frame="1"/>
        </w:rPr>
        <w:t>при проведении занятий по иностранному языку и трудовому обучению</w:t>
      </w:r>
      <w:r>
        <w:rPr>
          <w:rFonts w:ascii="Arial" w:hAnsi="Arial" w:cs="Arial"/>
          <w:color w:val="555555"/>
          <w:sz w:val="20"/>
          <w:szCs w:val="20"/>
        </w:rPr>
        <w:t> на второй и третьей ступенях общего образования, </w:t>
      </w:r>
      <w:r>
        <w:rPr>
          <w:rStyle w:val="a3"/>
          <w:rFonts w:ascii="Arial" w:hAnsi="Arial" w:cs="Arial"/>
          <w:color w:val="555555"/>
          <w:sz w:val="20"/>
          <w:szCs w:val="20"/>
          <w:bdr w:val="none" w:sz="0" w:space="0" w:color="auto" w:frame="1"/>
        </w:rPr>
        <w:t>физической культуре</w:t>
      </w:r>
      <w:r>
        <w:rPr>
          <w:rFonts w:ascii="Arial" w:hAnsi="Arial" w:cs="Arial"/>
          <w:color w:val="555555"/>
          <w:sz w:val="20"/>
          <w:szCs w:val="20"/>
        </w:rPr>
        <w:t> на третьей ступени общего образования, </w:t>
      </w:r>
      <w:r>
        <w:rPr>
          <w:rStyle w:val="a3"/>
          <w:rFonts w:ascii="Arial" w:hAnsi="Arial" w:cs="Arial"/>
          <w:color w:val="555555"/>
          <w:sz w:val="20"/>
          <w:szCs w:val="20"/>
          <w:bdr w:val="none" w:sz="0" w:space="0" w:color="auto" w:frame="1"/>
        </w:rPr>
        <w:t>по информатике и вычислительной технике, физике и химии (во время практических занятий)</w:t>
      </w:r>
      <w:r>
        <w:rPr>
          <w:rFonts w:ascii="Arial" w:hAnsi="Arial" w:cs="Arial"/>
          <w:color w:val="555555"/>
          <w:sz w:val="20"/>
          <w:szCs w:val="20"/>
        </w:rPr>
        <w:t> допускалось деление класса на две группы: в городских общеобразовательных учреждениях, если наполняемость класса составляет 25 человек и в сельских — не менее 20 человек. В общеобразовательных учреждениях с родным (нерусским) языком обучения также допускалось деление класса на две группы. 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217A88" w:rsidRDefault="00217A88" w:rsidP="00217A88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Новый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утвержденного </w:t>
      </w:r>
      <w:hyperlink r:id="rId4" w:tgtFrame="_blank" w:history="1">
        <w:r>
          <w:rPr>
            <w:rStyle w:val="a4"/>
            <w:rFonts w:ascii="Arial" w:hAnsi="Arial" w:cs="Arial"/>
            <w:sz w:val="20"/>
            <w:szCs w:val="20"/>
            <w:bdr w:val="none" w:sz="0" w:space="0" w:color="auto" w:frame="1"/>
          </w:rPr>
          <w:t>приказом</w:t>
        </w:r>
      </w:hyperlink>
      <w:r>
        <w:rPr>
          <w:rFonts w:ascii="Arial" w:hAnsi="Arial" w:cs="Arial"/>
          <w:color w:val="555555"/>
          <w:sz w:val="20"/>
          <w:szCs w:val="20"/>
        </w:rPr>
        <w:t> Министерства образования и науки РФ от 30 августа 2013 г. № 1015, </w:t>
      </w:r>
      <w:r>
        <w:rPr>
          <w:rStyle w:val="a3"/>
          <w:rFonts w:ascii="Arial" w:hAnsi="Arial" w:cs="Arial"/>
          <w:color w:val="555555"/>
          <w:sz w:val="20"/>
          <w:szCs w:val="20"/>
          <w:bdr w:val="none" w:sz="0" w:space="0" w:color="auto" w:frame="1"/>
        </w:rPr>
        <w:t>оговаривает только предельную наполняемость классов: 25 человек и не более 15 человек в классе (группе) учащихся с ограниченными возможностями здоровья</w:t>
      </w:r>
      <w:r>
        <w:rPr>
          <w:rFonts w:ascii="Arial" w:hAnsi="Arial" w:cs="Arial"/>
          <w:color w:val="555555"/>
          <w:sz w:val="20"/>
          <w:szCs w:val="20"/>
        </w:rPr>
        <w:t> (пункты 18, 22). Ни в данном документе, ни в Санитарно-эпидемиологических требованиях к условиям и организации обучения в общеобразовательных учреждениях «Санитарно-эпидемиологические правила и нормативы СанПиН 2.4.2.2821-10» относительно деления классов на группы при проведении занятий ничего не говорится.</w:t>
      </w:r>
    </w:p>
    <w:p w:rsidR="00217A88" w:rsidRDefault="00217A88" w:rsidP="00217A88">
      <w:pPr>
        <w:pStyle w:val="pagetex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Практическое значение деления классов на группы имеет и педагогическое значение (повышение эффективности учебных занятий), и финансово-правовое (увеличение затрат на оказание образовательных услуг). В отдельных случаях без деления классов по группы проведение учебных занятий попросту невозможно.</w:t>
      </w:r>
    </w:p>
    <w:p w:rsidR="00217A88" w:rsidRDefault="00217A88" w:rsidP="00217A88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555555"/>
          <w:sz w:val="20"/>
          <w:szCs w:val="20"/>
          <w:bdr w:val="none" w:sz="0" w:space="0" w:color="auto" w:frame="1"/>
        </w:rPr>
        <w:t>Отсутствие специальной нормы о делении классов на группы нельзя рассматривать как запрет такого деления.</w:t>
      </w:r>
      <w:r>
        <w:rPr>
          <w:rFonts w:ascii="Arial" w:hAnsi="Arial" w:cs="Arial"/>
          <w:color w:val="555555"/>
          <w:sz w:val="20"/>
          <w:szCs w:val="20"/>
        </w:rPr>
        <w:t> Напротив, деление классов на группы как организационно-педагогические условия обучения включаются в образовательные программы, которые согласно </w:t>
      </w:r>
      <w:hyperlink r:id="rId5" w:anchor="st12_7" w:tgtFrame="_blank" w:history="1">
        <w:r>
          <w:rPr>
            <w:rStyle w:val="a4"/>
            <w:rFonts w:ascii="Arial" w:hAnsi="Arial" w:cs="Arial"/>
            <w:sz w:val="20"/>
            <w:szCs w:val="20"/>
            <w:bdr w:val="none" w:sz="0" w:space="0" w:color="auto" w:frame="1"/>
          </w:rPr>
          <w:t>ч. 7 ст. 12</w:t>
        </w:r>
      </w:hyperlink>
      <w:r>
        <w:rPr>
          <w:rFonts w:ascii="Arial" w:hAnsi="Arial" w:cs="Arial"/>
          <w:color w:val="555555"/>
          <w:sz w:val="20"/>
          <w:szCs w:val="20"/>
        </w:rPr>
        <w:t>Федерального закона № 273-ФЗ разрабатываются образовательными организациями самостоятельно в соответствии с федеральными государственными образовательными стандартами. В действующих федеральных государственных образовательных стандартах по уровням общего образования содержатся лишь предельно общие положения о создании необходимых условий для освоения каждым обучающимся образовательной программы.</w:t>
      </w:r>
    </w:p>
    <w:p w:rsidR="00217A88" w:rsidRDefault="00217A88" w:rsidP="00217A88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Таким образом, </w:t>
      </w:r>
      <w:r>
        <w:rPr>
          <w:rStyle w:val="a3"/>
          <w:rFonts w:ascii="Arial" w:hAnsi="Arial" w:cs="Arial"/>
          <w:color w:val="555555"/>
          <w:sz w:val="20"/>
          <w:szCs w:val="20"/>
          <w:bdr w:val="none" w:sz="0" w:space="0" w:color="auto" w:frame="1"/>
        </w:rPr>
        <w:t>деление классов на группы при реализации основных общеобразовательных программ возможно в соответствии с образовательной программой, утверждаемой образовательной организацией</w:t>
      </w:r>
      <w:r>
        <w:rPr>
          <w:rFonts w:ascii="Arial" w:hAnsi="Arial" w:cs="Arial"/>
          <w:color w:val="555555"/>
          <w:sz w:val="20"/>
          <w:szCs w:val="20"/>
        </w:rPr>
        <w:t>, конечно же, при наличии необходимых финансовых ресурсов.</w:t>
      </w:r>
    </w:p>
    <w:p w:rsidR="0017135E" w:rsidRDefault="0017135E">
      <w:bookmarkStart w:id="0" w:name="_GoBack"/>
      <w:bookmarkEnd w:id="0"/>
    </w:p>
    <w:sectPr w:rsidR="0017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EC"/>
    <w:rsid w:val="00062AEC"/>
    <w:rsid w:val="0017135E"/>
    <w:rsid w:val="0021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FFD2-8BF0-409A-9385-EADABDE4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text">
    <w:name w:val="page_text"/>
    <w:basedOn w:val="a"/>
    <w:rsid w:val="0021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7A88"/>
    <w:rPr>
      <w:b/>
      <w:bCs/>
    </w:rPr>
  </w:style>
  <w:style w:type="character" w:styleId="a4">
    <w:name w:val="Hyperlink"/>
    <w:basedOn w:val="a0"/>
    <w:uiPriority w:val="99"/>
    <w:semiHidden/>
    <w:unhideWhenUsed/>
    <w:rsid w:val="00217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akty_minobrnauki_rossii/prikaz-minobrnauki-rf-ot-30082013-no-1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Иностранный язык</dc:creator>
  <cp:keywords/>
  <dc:description/>
  <cp:lastModifiedBy>Иностранный язык</cp:lastModifiedBy>
  <cp:revision>2</cp:revision>
  <dcterms:created xsi:type="dcterms:W3CDTF">2019-04-24T06:25:00Z</dcterms:created>
  <dcterms:modified xsi:type="dcterms:W3CDTF">2019-04-24T06:25:00Z</dcterms:modified>
</cp:coreProperties>
</file>